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Incident response plan: [organisation]</w:t>
      </w:r>
    </w:p>
    <w:p>
      <w:r>
        <w:rPr>
          <w:i/>
        </w:rPr>
        <w:t>Week 9. Includes a tabletop scenario for practice.</w:t>
      </w:r>
    </w:p>
    <w:p>
      <w:pPr>
        <w:pStyle w:val="Heading1"/>
      </w:pPr>
      <w:r>
        <w:t>Roles and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Role</w:t>
            </w:r>
          </w:p>
        </w:tc>
        <w:tc>
          <w:tcPr>
            <w:tcW w:type="dxa" w:w="2160"/>
          </w:tcPr>
          <w:p>
            <w:r>
              <w:t>Name</w:t>
            </w:r>
          </w:p>
        </w:tc>
        <w:tc>
          <w:tcPr>
            <w:tcW w:type="dxa" w:w="2160"/>
          </w:tcPr>
          <w:p>
            <w:r>
              <w:t>Phone</w:t>
            </w:r>
          </w:p>
        </w:tc>
        <w:tc>
          <w:tcPr>
            <w:tcW w:type="dxa" w:w="2160"/>
          </w:tcPr>
          <w:p>
            <w:r>
              <w:t>Backup</w:t>
            </w:r>
          </w:p>
        </w:tc>
      </w:tr>
      <w:tr>
        <w:tc>
          <w:tcPr>
            <w:tcW w:type="dxa" w:w="2160"/>
          </w:tcPr>
          <w:p>
            <w:r>
              <w:t>Incident lead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Technical lead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Communications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Management decision-maker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Severity levels</w:t>
      </w:r>
    </w:p>
    <w:p>
      <w:pPr>
        <w:pStyle w:val="ListBullet"/>
      </w:pPr>
      <w:r>
        <w:t>Define low, medium, high and critical with examples</w:t>
      </w:r>
    </w:p>
    <w:p>
      <w:pPr>
        <w:pStyle w:val="Heading1"/>
      </w:pPr>
      <w:r>
        <w:t>The lifecycle</w:t>
      </w:r>
    </w:p>
    <w:p>
      <w:pPr>
        <w:pStyle w:val="ListBullet"/>
      </w:pPr>
      <w:r>
        <w:t>Preparation</w:t>
      </w:r>
    </w:p>
    <w:p>
      <w:pPr>
        <w:pStyle w:val="ListBullet"/>
      </w:pPr>
      <w:r>
        <w:t>Detection and analysis</w:t>
      </w:r>
    </w:p>
    <w:p>
      <w:pPr>
        <w:pStyle w:val="ListBullet"/>
      </w:pPr>
      <w:r>
        <w:t>Containment</w:t>
      </w:r>
    </w:p>
    <w:p>
      <w:pPr>
        <w:pStyle w:val="ListBullet"/>
      </w:pPr>
      <w:r>
        <w:t>Eradication</w:t>
      </w:r>
    </w:p>
    <w:p>
      <w:pPr>
        <w:pStyle w:val="ListBullet"/>
      </w:pPr>
      <w:r>
        <w:t>Recovery</w:t>
      </w:r>
    </w:p>
    <w:p>
      <w:pPr>
        <w:pStyle w:val="ListBullet"/>
      </w:pPr>
      <w:r>
        <w:t>Lessons learned</w:t>
      </w:r>
    </w:p>
    <w:p>
      <w:pPr>
        <w:pStyle w:val="Heading1"/>
      </w:pPr>
      <w:r>
        <w:t>Playbook: ransomware</w:t>
      </w:r>
    </w:p>
    <w:p>
      <w:pPr>
        <w:pStyle w:val="ListBullet"/>
      </w:pPr>
      <w:r>
        <w:t>Disconnect affected machines from the network (don't power off)</w:t>
      </w:r>
    </w:p>
    <w:p>
      <w:pPr>
        <w:pStyle w:val="ListBullet"/>
      </w:pPr>
      <w:r>
        <w:t>Preserve evidence; identify the strain and entry point</w:t>
      </w:r>
    </w:p>
    <w:p>
      <w:pPr>
        <w:pStyle w:val="ListBullet"/>
      </w:pPr>
      <w:r>
        <w:t>Decide whether backups are clean; restore from offline or immutable backups</w:t>
      </w:r>
    </w:p>
    <w:p>
      <w:pPr>
        <w:pStyle w:val="ListBullet"/>
      </w:pPr>
      <w:r>
        <w:t>Legal and regulatory reporting, including data protection obligations</w:t>
      </w:r>
    </w:p>
    <w:p>
      <w:pPr>
        <w:pStyle w:val="ListBullet"/>
      </w:pPr>
      <w:r>
        <w:t>Communicate with staff and customers honestly</w:t>
      </w:r>
    </w:p>
    <w:p>
      <w:pPr>
        <w:pStyle w:val="Heading1"/>
      </w:pPr>
      <w:r>
        <w:t>Backups</w:t>
      </w:r>
    </w:p>
    <w:p>
      <w:pPr>
        <w:pStyle w:val="ListBullet"/>
      </w:pPr>
      <w:r>
        <w:t>3-2-1: three copies, two media, one offline or off-site</w:t>
      </w:r>
    </w:p>
    <w:p>
      <w:pPr>
        <w:pStyle w:val="ListBullet"/>
      </w:pPr>
      <w:r>
        <w:t>Restore tested every month</w:t>
      </w:r>
    </w:p>
    <w:p>
      <w:pPr>
        <w:pStyle w:val="Heading1"/>
      </w:pPr>
      <w:r>
        <w:t>Tabletop scenario: Eko Fresh (fictional)</w:t>
      </w:r>
    </w:p>
    <w:p>
      <w:pPr>
        <w:ind w:left="360"/>
      </w:pPr>
      <w:r>
        <w:rPr>
          <w:i/>
        </w:rPr>
        <w:t>07:40 Monday. Cashiers at the Ikeja branch report POS terminals showing a ransom note. The shared drive is encrypted. A WhatsApp message to the manager demands payment in crypto within 48 hours.</w:t>
      </w:r>
    </w:p>
    <w:p>
      <w:pPr>
        <w:pStyle w:val="ListBullet"/>
      </w:pPr>
      <w:r>
        <w:t>Inject 1 (30 minutes in): a staff member says they opened an invoice attachment on Friday.</w:t>
      </w:r>
    </w:p>
    <w:p>
      <w:pPr>
        <w:pStyle w:val="ListBullet"/>
      </w:pPr>
      <w:r>
        <w:t>Inject 2 (60 minutes in): a journalist calls asking about leaked customer data.</w:t>
      </w:r>
    </w:p>
    <w:p>
      <w:pPr>
        <w:pStyle w:val="ListBullet"/>
      </w:pPr>
      <w:r>
        <w:t>Inject 3 (90 minutes in): the backup server is also encrypted; last offline backup is 9 days old.</w:t>
      </w:r>
    </w:p>
    <w:p>
      <w:pPr>
        <w:pStyle w:val="ListBullet"/>
      </w:pPr>
      <w:r>
        <w:t>Discuss at each step: what do we do, who decides, who do we tell?</w:t>
      </w:r>
    </w:p>
    <w:p>
      <w:pPr>
        <w:pStyle w:val="Heading1"/>
      </w:pPr>
      <w:r>
        <w:t>Lessons learned</w:t>
      </w:r>
    </w:p>
    <w:p>
      <w:pPr>
        <w:pStyle w:val="ListBullet"/>
      </w:pPr>
      <w:r>
        <w:t>What went well, what didn't, actions with owners and dates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